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</w:t>
      </w:r>
      <w:r w:rsidR="00560C6F">
        <w:t>4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0</w:t>
      </w:r>
      <w:r w:rsidR="00695001">
        <w:t>6</w:t>
      </w:r>
      <w:bookmarkStart w:id="0" w:name="_GoBack"/>
      <w:bookmarkEnd w:id="0"/>
      <w:r w:rsidR="00560C6F">
        <w:t>.11.</w:t>
      </w:r>
      <w:r>
        <w:t>2024.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560C6F">
        <w:rPr>
          <w:b/>
        </w:rPr>
        <w:t>4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u srijedu dana</w:t>
      </w:r>
      <w:r w:rsidR="003A1AC5">
        <w:rPr>
          <w:b/>
        </w:rPr>
        <w:t xml:space="preserve"> 06.11.2024. u 14:30 sati</w:t>
      </w:r>
    </w:p>
    <w:p w:rsidR="008E75CB" w:rsidRDefault="008E75CB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410AC" w:rsidP="008E75CB">
      <w:pPr>
        <w:spacing w:after="0"/>
        <w:jc w:val="both"/>
      </w:pPr>
      <w:r>
        <w:t xml:space="preserve">Verifikacija zapisnika  s </w:t>
      </w:r>
      <w:r w:rsidR="003A1AC5">
        <w:t>3</w:t>
      </w:r>
      <w:r w:rsidR="002849FB">
        <w:t>.</w:t>
      </w:r>
      <w:r>
        <w:t xml:space="preserve"> sjednice </w:t>
      </w:r>
      <w:r w:rsidR="008E75CB">
        <w:t>Školskog odbora</w:t>
      </w:r>
    </w:p>
    <w:p w:rsidR="008E75CB" w:rsidRDefault="008E75CB" w:rsidP="008E75CB">
      <w:pPr>
        <w:spacing w:after="0"/>
        <w:jc w:val="both"/>
      </w:pPr>
    </w:p>
    <w:p w:rsidR="00BC50CC" w:rsidRDefault="00864902" w:rsidP="008E75CB">
      <w:pPr>
        <w:spacing w:after="0"/>
        <w:jc w:val="both"/>
      </w:pPr>
      <w:r>
        <w:t>AD 2.</w:t>
      </w:r>
    </w:p>
    <w:p w:rsidR="002849FB" w:rsidRDefault="003A1AC5" w:rsidP="008E75CB">
      <w:pPr>
        <w:spacing w:after="0"/>
        <w:jc w:val="both"/>
      </w:pPr>
      <w:r>
        <w:t>Prijedlog 2. izmjena i dopuna Proračuna za 2024. godinu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3.</w:t>
      </w:r>
    </w:p>
    <w:p w:rsidR="00BC50CC" w:rsidRDefault="003A1AC5" w:rsidP="008E75CB">
      <w:pPr>
        <w:spacing w:after="0"/>
        <w:jc w:val="both"/>
      </w:pPr>
      <w:r>
        <w:t>Prijedlog Plan proračuna za 2025. godinu, s projekcijama za 2026. i 2027. godinu</w:t>
      </w:r>
    </w:p>
    <w:p w:rsidR="003A1AC5" w:rsidRDefault="003A1AC5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F1938"/>
    <w:rsid w:val="002849FB"/>
    <w:rsid w:val="0035565A"/>
    <w:rsid w:val="003A1AC5"/>
    <w:rsid w:val="00466792"/>
    <w:rsid w:val="00515548"/>
    <w:rsid w:val="00560C6F"/>
    <w:rsid w:val="006477A8"/>
    <w:rsid w:val="00695001"/>
    <w:rsid w:val="0078123E"/>
    <w:rsid w:val="00864902"/>
    <w:rsid w:val="008B1583"/>
    <w:rsid w:val="008E75CB"/>
    <w:rsid w:val="00A410AC"/>
    <w:rsid w:val="00BC50CC"/>
    <w:rsid w:val="00C212E7"/>
    <w:rsid w:val="00C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969A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12</cp:revision>
  <dcterms:created xsi:type="dcterms:W3CDTF">2025-03-11T08:03:00Z</dcterms:created>
  <dcterms:modified xsi:type="dcterms:W3CDTF">2025-03-11T12:36:00Z</dcterms:modified>
</cp:coreProperties>
</file>